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B5E8" w14:textId="7443E676" w:rsidR="00852F63" w:rsidRDefault="00852F63">
      <w:pPr>
        <w:divId w:val="930816417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In der Anlage 1 (</w:t>
      </w:r>
      <w:r w:rsidR="00AA71A5">
        <w:rPr>
          <w:rFonts w:ascii="Arial" w:eastAsia="Times New Roman" w:hAnsi="Arial" w:cs="Arial"/>
          <w:color w:val="000000"/>
          <w:sz w:val="19"/>
          <w:szCs w:val="19"/>
        </w:rPr>
        <w:t xml:space="preserve">2. </w:t>
      </w:r>
      <w:proofErr w:type="spellStart"/>
      <w:r w:rsidR="00AA71A5">
        <w:rPr>
          <w:rFonts w:ascii="Arial" w:eastAsia="Times New Roman" w:hAnsi="Arial" w:cs="Arial"/>
          <w:color w:val="000000"/>
          <w:sz w:val="19"/>
          <w:szCs w:val="19"/>
        </w:rPr>
        <w:t>Bottum</w:t>
      </w:r>
      <w:proofErr w:type="spellEnd"/>
      <w:r w:rsidR="00AA71A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="00AA71A5">
        <w:rPr>
          <w:rFonts w:ascii="Arial" w:eastAsia="Times New Roman" w:hAnsi="Arial" w:cs="Arial"/>
          <w:color w:val="000000"/>
          <w:sz w:val="19"/>
          <w:szCs w:val="19"/>
        </w:rPr>
        <w:t>v.l</w:t>
      </w:r>
      <w:proofErr w:type="spellEnd"/>
      <w:r w:rsidR="00AA71A5">
        <w:rPr>
          <w:rFonts w:ascii="Arial" w:eastAsia="Times New Roman" w:hAnsi="Arial" w:cs="Arial"/>
          <w:color w:val="000000"/>
          <w:sz w:val="19"/>
          <w:szCs w:val="19"/>
        </w:rPr>
        <w:t>.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) mit </w:t>
      </w:r>
      <w:r w:rsidR="00AA71A5">
        <w:rPr>
          <w:rFonts w:ascii="Arial" w:eastAsia="Times New Roman" w:hAnsi="Arial" w:cs="Arial"/>
          <w:color w:val="000000"/>
          <w:sz w:val="19"/>
          <w:szCs w:val="19"/>
        </w:rPr>
        <w:t>d</w:t>
      </w:r>
      <w:r>
        <w:rPr>
          <w:rFonts w:ascii="Arial" w:eastAsia="Times New Roman" w:hAnsi="Arial" w:cs="Arial"/>
          <w:color w:val="000000"/>
          <w:sz w:val="19"/>
          <w:szCs w:val="19"/>
        </w:rPr>
        <w:t>en empirischen Werten sieht man, da</w:t>
      </w:r>
      <w:r w:rsidR="00AA71A5">
        <w:rPr>
          <w:rFonts w:ascii="Arial" w:eastAsia="Times New Roman" w:hAnsi="Arial" w:cs="Arial"/>
          <w:color w:val="000000"/>
          <w:sz w:val="19"/>
          <w:szCs w:val="19"/>
        </w:rPr>
        <w:t>ss</w:t>
      </w:r>
      <w:r>
        <w:rPr>
          <w:rFonts w:ascii="Arial" w:eastAsia="Times New Roman" w:hAnsi="Arial" w:cs="Arial"/>
          <w:color w:val="000000"/>
          <w:sz w:val="19"/>
          <w:szCs w:val="19"/>
        </w:rPr>
        <w:t>  die hyperbolische Approximation ein viel besseres Fitting erg</w:t>
      </w:r>
      <w:r w:rsidR="00B24396">
        <w:rPr>
          <w:rFonts w:ascii="Arial" w:eastAsia="Times New Roman" w:hAnsi="Arial" w:cs="Arial"/>
          <w:color w:val="000000"/>
          <w:sz w:val="19"/>
          <w:szCs w:val="19"/>
        </w:rPr>
        <w:t>ibt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als exponentiell. Insbesondere pa</w:t>
      </w:r>
      <w:r w:rsidR="00B24396">
        <w:rPr>
          <w:rFonts w:ascii="Arial" w:eastAsia="Times New Roman" w:hAnsi="Arial" w:cs="Arial"/>
          <w:color w:val="000000"/>
          <w:sz w:val="19"/>
          <w:szCs w:val="19"/>
        </w:rPr>
        <w:t>ss</w:t>
      </w:r>
      <w:r>
        <w:rPr>
          <w:rFonts w:ascii="Arial" w:eastAsia="Times New Roman" w:hAnsi="Arial" w:cs="Arial"/>
          <w:color w:val="000000"/>
          <w:sz w:val="19"/>
          <w:szCs w:val="19"/>
        </w:rPr>
        <w:t>t da die Vorgeschichte seit der Menschwerdung bis zur Industrialisierung überhaupt nicht rein. -&gt; keine Korrelation.</w:t>
      </w:r>
    </w:p>
    <w:p w14:paraId="7853DF16" w14:textId="338B0CE0" w:rsidR="00852F63" w:rsidRDefault="00852F63">
      <w:pPr>
        <w:divId w:val="206066899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Anlage 2 (PDF) </w:t>
      </w:r>
      <w:r w:rsidR="00700143">
        <w:rPr>
          <w:rFonts w:ascii="Arial" w:eastAsia="Times New Roman" w:hAnsi="Arial" w:cs="Arial"/>
          <w:color w:val="000000"/>
          <w:sz w:val="19"/>
          <w:szCs w:val="19"/>
        </w:rPr>
        <w:t xml:space="preserve">(3. </w:t>
      </w:r>
      <w:proofErr w:type="spellStart"/>
      <w:r w:rsidR="00700143">
        <w:rPr>
          <w:rFonts w:ascii="Arial" w:eastAsia="Times New Roman" w:hAnsi="Arial" w:cs="Arial"/>
          <w:color w:val="000000"/>
          <w:sz w:val="19"/>
          <w:szCs w:val="19"/>
        </w:rPr>
        <w:t>Bottum</w:t>
      </w:r>
      <w:proofErr w:type="spellEnd"/>
      <w:r w:rsidR="00700143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="00700143">
        <w:rPr>
          <w:rFonts w:ascii="Arial" w:eastAsia="Times New Roman" w:hAnsi="Arial" w:cs="Arial"/>
          <w:color w:val="000000"/>
          <w:sz w:val="19"/>
          <w:szCs w:val="19"/>
        </w:rPr>
        <w:t>v.l.,</w:t>
      </w:r>
      <w:r>
        <w:rPr>
          <w:rFonts w:ascii="Arial" w:eastAsia="Times New Roman" w:hAnsi="Arial" w:cs="Arial"/>
          <w:color w:val="000000"/>
          <w:sz w:val="19"/>
          <w:szCs w:val="19"/>
        </w:rPr>
        <w:t>unten</w:t>
      </w:r>
      <w:proofErr w:type="spellEnd"/>
      <w:r w:rsidR="00374AAD">
        <w:rPr>
          <w:rFonts w:ascii="Arial" w:eastAsia="Times New Roman" w:hAnsi="Arial" w:cs="Arial"/>
          <w:color w:val="000000"/>
          <w:sz w:val="19"/>
          <w:szCs w:val="19"/>
        </w:rPr>
        <w:t>)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illustriert meine Verbalbeschreibung der hyperbolischen Wachstumstypen aus de</w:t>
      </w:r>
      <w:r w:rsidR="00374AAD">
        <w:rPr>
          <w:rFonts w:ascii="Arial" w:eastAsia="Times New Roman" w:hAnsi="Arial" w:cs="Arial"/>
          <w:color w:val="000000"/>
          <w:sz w:val="19"/>
          <w:szCs w:val="19"/>
        </w:rPr>
        <w:t>r Einführung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besser als Worte: </w:t>
      </w:r>
    </w:p>
    <w:p w14:paraId="44A25377" w14:textId="77777777" w:rsidR="00852F63" w:rsidRDefault="00852F63">
      <w:pPr>
        <w:divId w:val="43614331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Der Unterschied zwischen exponentiellen und den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Hyperbolik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-Typen besteht eben nicht nur aus unterschiedlichen mathematisch-abstrakten Approximationsansätzen für Punktewolken , sondern darin,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daß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dahinter (s. S.3 in Anlage 2) unterschiedliche Antriebstypen stecken, die genau diese hyperbolischen Dynamiken generieren: </w:t>
      </w:r>
    </w:p>
    <w:p w14:paraId="2268DB77" w14:textId="77777777" w:rsidR="00852F63" w:rsidRDefault="00852F63">
      <w:pPr>
        <w:divId w:val="119388240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Kaskaden gekoppelter selbstverstärkender Einheiten bis k &lt;= 2 und diese nochmal selbstverstärkend gekoppelt zu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EIGEN´s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- Hyperzyklen (mit empirisch k = 4,3 durch die  reale Zivilisationsgeschichte der spezifischen Energiedissipation und der Innovationszunahme gem. Anlage 1). </w:t>
      </w:r>
    </w:p>
    <w:p w14:paraId="2BB838E7" w14:textId="77777777" w:rsidR="00852F63" w:rsidRDefault="00852F63">
      <w:pPr>
        <w:divId w:val="1780880444"/>
        <w:rPr>
          <w:rFonts w:ascii="Arial" w:eastAsia="Times New Roman" w:hAnsi="Arial" w:cs="Arial"/>
          <w:color w:val="000000"/>
          <w:sz w:val="19"/>
          <w:szCs w:val="19"/>
        </w:rPr>
      </w:pPr>
    </w:p>
    <w:p w14:paraId="556BB322" w14:textId="627FC957" w:rsidR="00852F63" w:rsidRDefault="00852F63">
      <w:pPr>
        <w:divId w:val="143878994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Merke: ich habe aus dieser Sachverhaltsdarstellung an sich noch gar keine eigentlichen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Schlußfolgerung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im  </w:t>
      </w:r>
      <w:r w:rsidR="00A14585">
        <w:rPr>
          <w:rFonts w:ascii="Arial" w:eastAsia="Times New Roman" w:hAnsi="Arial" w:cs="Arial"/>
          <w:color w:val="000000"/>
          <w:sz w:val="19"/>
          <w:szCs w:val="19"/>
        </w:rPr>
        <w:t>Einführungs</w:t>
      </w:r>
      <w:r>
        <w:rPr>
          <w:rFonts w:ascii="Arial" w:eastAsia="Times New Roman" w:hAnsi="Arial" w:cs="Arial"/>
          <w:color w:val="000000"/>
          <w:sz w:val="19"/>
          <w:szCs w:val="19"/>
        </w:rPr>
        <w:t>-Text  formuliert (außer äußeres Subjekt, das ins Exponentialmodell für die Welt eingreifen mü</w:t>
      </w:r>
      <w:r w:rsidR="002C3ECE">
        <w:rPr>
          <w:rFonts w:ascii="Arial" w:eastAsia="Times New Roman" w:hAnsi="Arial" w:cs="Arial"/>
          <w:color w:val="000000"/>
          <w:sz w:val="19"/>
          <w:szCs w:val="19"/>
        </w:rPr>
        <w:t>ss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te) versus innerer Regelkreis-Strukturierung, die die triviale posthyperbolische Implosion gem. Typ A (wie z.B. DDR, Ostblock) vermeiden könnte, indem die (makro-)evolutionären Rahmenbedingungen als "Bremsen" ins Antriebs- und Regelungs-System der zivilisatorischen Triebkräfte </w:t>
      </w:r>
      <w:r w:rsidR="002C3ECE">
        <w:rPr>
          <w:rFonts w:ascii="Arial" w:eastAsia="Times New Roman" w:hAnsi="Arial" w:cs="Arial"/>
          <w:color w:val="000000"/>
          <w:sz w:val="19"/>
          <w:szCs w:val="19"/>
        </w:rPr>
        <w:t>„</w:t>
      </w:r>
      <w:r>
        <w:rPr>
          <w:rFonts w:ascii="Arial" w:eastAsia="Times New Roman" w:hAnsi="Arial" w:cs="Arial"/>
          <w:color w:val="000000"/>
          <w:sz w:val="19"/>
          <w:szCs w:val="19"/>
        </w:rPr>
        <w:t>eingebaut</w:t>
      </w:r>
      <w:r w:rsidR="002C3ECE">
        <w:rPr>
          <w:rFonts w:ascii="Arial" w:eastAsia="Times New Roman" w:hAnsi="Arial" w:cs="Arial"/>
          <w:color w:val="000000"/>
          <w:sz w:val="19"/>
          <w:szCs w:val="19"/>
        </w:rPr>
        <w:t>“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werden können (Typ C = hyperlogistisches EVOLON). Und natürlich,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daß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es eine systemimmanente Singularitätszeit ca. seit der Jahrtausendwende (formuliert von der damaligen Bundeskanzlerin in 2016) gibt, bei deren reformationsarmen Überschreiten als "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point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of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no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return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" die Implosionen (dann nicht nur als Klima) immer unausweichlicher werden, genau so, wie es mit den Multi-Krisen z.Z. im Jahrzehnt seit   eben dieser Singularitätszeit passiert in unserer sich real gemäß Typ B fragmentierenden Welt mit erratisch-chaotischer Dynamik .</w:t>
      </w:r>
    </w:p>
    <w:p w14:paraId="1FC4088E" w14:textId="77777777" w:rsidR="00852F63" w:rsidRDefault="00852F63">
      <w:pPr>
        <w:divId w:val="1005398009"/>
        <w:rPr>
          <w:rFonts w:ascii="Arial" w:eastAsia="Times New Roman" w:hAnsi="Arial" w:cs="Arial"/>
          <w:color w:val="000000"/>
          <w:sz w:val="19"/>
          <w:szCs w:val="19"/>
        </w:rPr>
      </w:pPr>
    </w:p>
    <w:p w14:paraId="3E88E3F6" w14:textId="4EB91986" w:rsidR="00852F63" w:rsidRDefault="00852F63">
      <w:pPr>
        <w:divId w:val="32081944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Vielleicht ergeben diese drei vorgenannten Absätze hier meinen 5 min Diskussionsbeitrag auf der VDW-Konferenz am 18.2.23 plus Raumschiffbild als zusätzlichen Absatz </w:t>
      </w:r>
      <w:r w:rsidR="004F6D51">
        <w:rPr>
          <w:rFonts w:ascii="Arial" w:eastAsia="Times New Roman" w:hAnsi="Arial" w:cs="Arial"/>
          <w:color w:val="000000"/>
          <w:sz w:val="19"/>
          <w:szCs w:val="19"/>
        </w:rPr>
        <w:t>4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wonach "das Zivilisations-Raumschiff ERDE in einen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sustainable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Orbit im evolutionären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Greichgewicht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mit den hyperbolischen Fliehkräften gesteuert werden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muß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"    :</w:t>
      </w:r>
    </w:p>
    <w:p w14:paraId="249E2CEF" w14:textId="77777777" w:rsidR="00852F63" w:rsidRDefault="00852F63">
      <w:pPr>
        <w:divId w:val="688990213"/>
        <w:rPr>
          <w:rFonts w:ascii="Arial" w:eastAsia="Times New Roman" w:hAnsi="Arial" w:cs="Arial"/>
          <w:color w:val="000000"/>
          <w:sz w:val="19"/>
          <w:szCs w:val="19"/>
        </w:rPr>
      </w:pPr>
    </w:p>
    <w:p w14:paraId="55F8D8CB" w14:textId="1496AAF4" w:rsidR="00852F63" w:rsidRDefault="00852F63" w:rsidP="001A74BF">
      <w:pPr>
        <w:divId w:val="170540295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Ich habe das 2009 in einem Aufsatz siehe "</w:t>
      </w:r>
      <w:hyperlink r:id="rId4" w:tgtFrame="_blank" w:history="1">
        <w:r>
          <w:rPr>
            <w:rStyle w:val="Hyperlink"/>
            <w:rFonts w:ascii="Arial" w:eastAsia="Times New Roman" w:hAnsi="Arial" w:cs="Arial"/>
            <w:color w:val="4285F4"/>
            <w:sz w:val="19"/>
            <w:szCs w:val="19"/>
          </w:rPr>
          <w:t>www.Hardenberg-und-wir.de</w:t>
        </w:r>
      </w:hyperlink>
      <w:r>
        <w:rPr>
          <w:rFonts w:ascii="Arial" w:eastAsia="Times New Roman" w:hAnsi="Arial" w:cs="Arial"/>
          <w:color w:val="000000"/>
          <w:sz w:val="19"/>
          <w:szCs w:val="19"/>
        </w:rPr>
        <w:t xml:space="preserve">" mit einem Raumschiff der Zivilisation verbildlicht, das ich unten </w:t>
      </w:r>
      <w:r w:rsidR="0051790F">
        <w:rPr>
          <w:rFonts w:ascii="Arial" w:eastAsia="Times New Roman" w:hAnsi="Arial" w:cs="Arial"/>
          <w:color w:val="000000"/>
          <w:sz w:val="19"/>
          <w:szCs w:val="19"/>
        </w:rPr>
        <w:t>zitiere</w:t>
      </w:r>
      <w:r w:rsidR="001A74BF">
        <w:rPr>
          <w:rFonts w:ascii="Arial" w:eastAsia="Times New Roman" w:hAnsi="Arial" w:cs="Arial"/>
          <w:color w:val="000000"/>
          <w:sz w:val="19"/>
          <w:szCs w:val="19"/>
        </w:rPr>
        <w:t xml:space="preserve">.                                                                                             </w:t>
      </w:r>
      <w:r w:rsidR="0013441D">
        <w:rPr>
          <w:rFonts w:ascii="Arial" w:eastAsia="Times New Roman" w:hAnsi="Arial" w:cs="Arial"/>
          <w:color w:val="000000"/>
          <w:sz w:val="19"/>
          <w:szCs w:val="19"/>
        </w:rPr>
        <w:t xml:space="preserve">       </w:t>
      </w:r>
      <w:r w:rsidR="0051790F">
        <w:rPr>
          <w:rFonts w:ascii="Arial" w:eastAsia="Times New Roman" w:hAnsi="Arial" w:cs="Arial"/>
          <w:color w:val="000000"/>
          <w:sz w:val="19"/>
          <w:szCs w:val="19"/>
        </w:rPr>
        <w:t>Wo</w:t>
      </w:r>
      <w:r w:rsidR="0013441D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="0051790F">
        <w:rPr>
          <w:rFonts w:ascii="Arial" w:eastAsia="Times New Roman" w:hAnsi="Arial" w:cs="Arial"/>
          <w:color w:val="000000"/>
          <w:sz w:val="19"/>
          <w:szCs w:val="19"/>
        </w:rPr>
        <w:t>s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onst zu diesem Thema, wenn nicht am 18.2.23 in der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VdW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?</w:t>
      </w:r>
    </w:p>
    <w:p w14:paraId="46A1D710" w14:textId="52B5DB01" w:rsidR="00852F63" w:rsidRDefault="00852F63">
      <w:pPr>
        <w:divId w:val="1677878644"/>
        <w:rPr>
          <w:rFonts w:ascii="Arial" w:eastAsia="Times New Roman" w:hAnsi="Arial" w:cs="Arial"/>
          <w:color w:val="000000"/>
          <w:sz w:val="19"/>
          <w:szCs w:val="19"/>
        </w:rPr>
      </w:pPr>
    </w:p>
    <w:p w14:paraId="49C44931" w14:textId="77777777" w:rsidR="00852F63" w:rsidRDefault="00852F63">
      <w:pPr>
        <w:divId w:val="934367918"/>
        <w:rPr>
          <w:rFonts w:ascii="Arial" w:eastAsia="Times New Roman" w:hAnsi="Arial" w:cs="Arial"/>
          <w:color w:val="000000"/>
          <w:sz w:val="19"/>
          <w:szCs w:val="19"/>
        </w:rPr>
      </w:pPr>
    </w:p>
    <w:p w14:paraId="22177D10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ind w:left="72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 xml:space="preserve">- Irreversible Zusammenbruch / Systemimplosion (Ostblock,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regionalle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Finanzsysteme in Japan, Russland, Brasilien u.a. , und nun die globale Finanzimplosion.</w:t>
      </w:r>
    </w:p>
    <w:p w14:paraId="7A25A068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> </w:t>
      </w:r>
    </w:p>
    <w:p w14:paraId="1087AE92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ind w:left="72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 xml:space="preserve">- Erratisches Auf und Ab bestimmter Wachstumsindikatoren Es werden immer wieder die alten Programme mit gewissen Korrekturen und Modernisierungen neu aufgelegt, die aber nur die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urspruenglichen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Grenzen erweitern (z.B. regionale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Finanzmaerkte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in den 90-ern)</w:t>
      </w:r>
    </w:p>
    <w:p w14:paraId="4040C306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> </w:t>
      </w:r>
    </w:p>
    <w:p w14:paraId="0F868890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ind w:left="72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>-</w:t>
      </w:r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 xml:space="preserve"> Ausweg: das Raumschiff tritt gesteuert  ein in einen Orbit im dynamischen  Gleichgewicht zwischen den explosiven und voneinander dividierten </w:t>
      </w:r>
      <w:proofErr w:type="spellStart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>Fliehkraeften</w:t>
      </w:r>
      <w:proofErr w:type="spellEnd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 xml:space="preserve"> alter Art (das Modell wurde  von PESCHEL / MENDE unter dem Namen </w:t>
      </w:r>
      <w:proofErr w:type="spellStart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>Evolon</w:t>
      </w:r>
      <w:proofErr w:type="spellEnd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 xml:space="preserve">-Modell beschrieben  und kann hier analytisch nicht verbildlicht werden. Neue Konstituenten  sind  integrierenden Prozesse des Zusammenhaltes   mit </w:t>
      </w:r>
      <w:proofErr w:type="spellStart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>Praemissen</w:t>
      </w:r>
      <w:proofErr w:type="spellEnd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 xml:space="preserve"> des Kooperierens. Machbare Modelle sind antizipiert worden u.a. von Ernst-Ulrich von </w:t>
      </w:r>
      <w:proofErr w:type="spellStart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>Weizsaecker</w:t>
      </w:r>
      <w:proofErr w:type="spellEnd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 xml:space="preserve"> “Faktor Vier” (mit Wegen zu drastisch mehr Effizienz) oder ARTZT  / FRIEBE zur “</w:t>
      </w:r>
      <w:proofErr w:type="spellStart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>implosiven</w:t>
      </w:r>
      <w:proofErr w:type="spellEnd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 xml:space="preserve"> Industrialisierung”. Sie lassen die Hoffnung zu, dass wir nicht einer </w:t>
      </w:r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lastRenderedPageBreak/>
        <w:t xml:space="preserve">Steuerungslosigkeit ausgesetzt sein </w:t>
      </w:r>
      <w:proofErr w:type="spellStart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>muessen</w:t>
      </w:r>
      <w:proofErr w:type="spellEnd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 xml:space="preserve">, wenn wir </w:t>
      </w:r>
      <w:proofErr w:type="spellStart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>wir</w:t>
      </w:r>
      <w:proofErr w:type="spellEnd"/>
      <w:r w:rsidRPr="00A426F2">
        <w:rPr>
          <w:rFonts w:ascii="Helvetica" w:hAnsi="Helvetica" w:cs="Arial"/>
          <w:b/>
          <w:bCs/>
          <w:color w:val="474747"/>
          <w:sz w:val="21"/>
          <w:szCs w:val="21"/>
        </w:rPr>
        <w:t xml:space="preserve"> die neuen </w:t>
      </w:r>
      <w:r w:rsidRPr="00190A09">
        <w:rPr>
          <w:rFonts w:ascii="Helvetica" w:hAnsi="Helvetica" w:cs="Arial"/>
          <w:b/>
          <w:bCs/>
          <w:color w:val="474747"/>
          <w:sz w:val="21"/>
          <w:szCs w:val="21"/>
        </w:rPr>
        <w:t>Selbstorganisations-</w:t>
      </w:r>
      <w:proofErr w:type="spellStart"/>
      <w:r w:rsidRPr="00190A09">
        <w:rPr>
          <w:rFonts w:ascii="Helvetica" w:hAnsi="Helvetica" w:cs="Arial"/>
          <w:b/>
          <w:bCs/>
          <w:color w:val="474747"/>
          <w:sz w:val="21"/>
          <w:szCs w:val="21"/>
        </w:rPr>
        <w:t>Kraefte</w:t>
      </w:r>
      <w:proofErr w:type="spellEnd"/>
      <w:r w:rsidRPr="00190A09">
        <w:rPr>
          <w:rFonts w:ascii="Helvetica" w:hAnsi="Helvetica" w:cs="Arial"/>
          <w:b/>
          <w:bCs/>
          <w:color w:val="474747"/>
          <w:sz w:val="21"/>
          <w:szCs w:val="21"/>
        </w:rPr>
        <w:t xml:space="preserve"> antizipieren und </w:t>
      </w:r>
      <w:proofErr w:type="spellStart"/>
      <w:r w:rsidRPr="00190A09">
        <w:rPr>
          <w:rFonts w:ascii="Helvetica" w:hAnsi="Helvetica" w:cs="Arial"/>
          <w:b/>
          <w:bCs/>
          <w:color w:val="474747"/>
          <w:sz w:val="21"/>
          <w:szCs w:val="21"/>
        </w:rPr>
        <w:t>verstaerken</w:t>
      </w:r>
      <w:proofErr w:type="spellEnd"/>
      <w:r w:rsidRPr="00190A09">
        <w:rPr>
          <w:rFonts w:ascii="Helvetica" w:hAnsi="Helvetica" w:cs="Arial"/>
          <w:b/>
          <w:bCs/>
          <w:color w:val="474747"/>
          <w:sz w:val="21"/>
          <w:szCs w:val="21"/>
        </w:rPr>
        <w:t xml:space="preserve"> auf dem Weg in einen </w:t>
      </w:r>
      <w:proofErr w:type="spellStart"/>
      <w:r w:rsidRPr="00190A09">
        <w:rPr>
          <w:rFonts w:ascii="Helvetica" w:hAnsi="Helvetica" w:cs="Arial"/>
          <w:b/>
          <w:bCs/>
          <w:color w:val="474747"/>
          <w:sz w:val="21"/>
          <w:szCs w:val="21"/>
        </w:rPr>
        <w:t>sustainable</w:t>
      </w:r>
      <w:proofErr w:type="spellEnd"/>
      <w:r w:rsidRPr="00190A09">
        <w:rPr>
          <w:rFonts w:ascii="Helvetica" w:hAnsi="Helvetica" w:cs="Arial"/>
          <w:b/>
          <w:bCs/>
          <w:color w:val="474747"/>
          <w:sz w:val="21"/>
          <w:szCs w:val="21"/>
        </w:rPr>
        <w:t xml:space="preserve"> </w:t>
      </w:r>
      <w:proofErr w:type="spellStart"/>
      <w:r w:rsidRPr="00190A09">
        <w:rPr>
          <w:rFonts w:ascii="Helvetica" w:hAnsi="Helvetica" w:cs="Arial"/>
          <w:b/>
          <w:bCs/>
          <w:color w:val="474747"/>
          <w:sz w:val="21"/>
          <w:szCs w:val="21"/>
        </w:rPr>
        <w:t>orbit</w:t>
      </w:r>
      <w:proofErr w:type="spellEnd"/>
      <w:r w:rsidRPr="00190A09">
        <w:rPr>
          <w:rFonts w:ascii="Helvetica" w:hAnsi="Helvetica" w:cs="Arial"/>
          <w:b/>
          <w:bCs/>
          <w:color w:val="474747"/>
          <w:sz w:val="21"/>
          <w:szCs w:val="21"/>
        </w:rPr>
        <w:t xml:space="preserve">. </w:t>
      </w:r>
      <w:r>
        <w:rPr>
          <w:rFonts w:ascii="Helvetica" w:hAnsi="Helvetica" w:cs="Arial"/>
          <w:color w:val="474747"/>
          <w:sz w:val="21"/>
          <w:szCs w:val="21"/>
        </w:rPr>
        <w:t xml:space="preserve">Auch die verschiedenartigen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Ueberlegungen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zur Natur des sechsten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Kontratatiev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-Zyklus (solargetriebene Regenerativwirtschaft mit Nano-Technologien in allen Lebensbereichen u. einiges noch nicht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vollstaendig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ausgereiftes mehr)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gehoeren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hier her.</w:t>
      </w:r>
    </w:p>
    <w:p w14:paraId="3731A573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> </w:t>
      </w:r>
    </w:p>
    <w:p w14:paraId="06A4FBE8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ind w:left="72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 xml:space="preserve">- Freilich war aus der dynamischen Analytik nicht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verhersagbar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was wann und wo dominant wird, aber dass nur diese 3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Moeglichkeiten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verfuegbar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waren, die auch eintraten.</w:t>
      </w:r>
    </w:p>
    <w:p w14:paraId="02609F91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> </w:t>
      </w:r>
    </w:p>
    <w:p w14:paraId="4FD63E90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Style w:val="Fett"/>
          <w:rFonts w:ascii="Helvetica" w:hAnsi="Helvetica" w:cs="Arial"/>
          <w:color w:val="474747"/>
          <w:sz w:val="21"/>
          <w:szCs w:val="21"/>
        </w:rPr>
        <w:t xml:space="preserve">Drei </w:t>
      </w:r>
      <w:proofErr w:type="spellStart"/>
      <w:r>
        <w:rPr>
          <w:rStyle w:val="Fett"/>
          <w:rFonts w:ascii="Helvetica" w:hAnsi="Helvetica" w:cs="Arial"/>
          <w:color w:val="474747"/>
          <w:sz w:val="21"/>
          <w:szCs w:val="21"/>
        </w:rPr>
        <w:t>phaenomenologische</w:t>
      </w:r>
      <w:proofErr w:type="spellEnd"/>
      <w:r>
        <w:rPr>
          <w:rStyle w:val="Fett"/>
          <w:rFonts w:ascii="Helvetica" w:hAnsi="Helvetica" w:cs="Arial"/>
          <w:color w:val="474747"/>
          <w:sz w:val="21"/>
          <w:szCs w:val="21"/>
        </w:rPr>
        <w:t xml:space="preserve"> Megatrends von Selbstorganisationsprozessen in unserer Zeitenwende</w:t>
      </w:r>
    </w:p>
    <w:p w14:paraId="692AFFB1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> </w:t>
      </w:r>
    </w:p>
    <w:p w14:paraId="31A010EE" w14:textId="59786D98" w:rsidR="00852F63" w:rsidRDefault="00852F63">
      <w:pPr>
        <w:pStyle w:val="StandardWeb"/>
        <w:shd w:val="clear" w:color="auto" w:fill="FFFFFF"/>
        <w:spacing w:before="0" w:beforeAutospacing="0" w:after="0" w:afterAutospacing="0"/>
        <w:divId w:val="112482110"/>
        <w:rPr>
          <w:rFonts w:ascii="Helvetica" w:hAnsi="Helvetica" w:cs="Arial"/>
          <w:color w:val="474747"/>
          <w:sz w:val="21"/>
          <w:szCs w:val="21"/>
        </w:rPr>
      </w:pPr>
      <w:proofErr w:type="spellStart"/>
      <w:r>
        <w:rPr>
          <w:rFonts w:ascii="Helvetica" w:hAnsi="Helvetica" w:cs="Arial"/>
          <w:color w:val="474747"/>
          <w:sz w:val="21"/>
          <w:szCs w:val="21"/>
        </w:rPr>
        <w:t>Phaenomenologisch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sind es drei neue Megatrends, die seither als Selbstorganisationsprozesse das Zivilisations-Raumschiff bestimmen, immer erst als schleichender </w:t>
      </w:r>
      <w:proofErr w:type="spellStart"/>
      <w:r>
        <w:rPr>
          <w:rFonts w:ascii="Helvetica" w:hAnsi="Helvetica" w:cs="Arial"/>
          <w:color w:val="474747"/>
          <w:sz w:val="21"/>
          <w:szCs w:val="21"/>
        </w:rPr>
        <w:t>mariginaler</w:t>
      </w:r>
      <w:proofErr w:type="spellEnd"/>
      <w:r>
        <w:rPr>
          <w:rFonts w:ascii="Helvetica" w:hAnsi="Helvetica" w:cs="Arial"/>
          <w:color w:val="474747"/>
          <w:sz w:val="21"/>
          <w:szCs w:val="21"/>
        </w:rPr>
        <w:t xml:space="preserve"> Prozess beginnend, der dann als  Megatrend  schlagartig dominiert</w:t>
      </w:r>
      <w:r w:rsidR="00232729">
        <w:rPr>
          <w:rFonts w:ascii="Helvetica" w:hAnsi="Helvetica" w:cs="Arial"/>
          <w:color w:val="474747"/>
          <w:sz w:val="21"/>
          <w:szCs w:val="21"/>
        </w:rPr>
        <w:t xml:space="preserve"> ……s. Original</w:t>
      </w:r>
    </w:p>
    <w:p w14:paraId="64B635F4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divId w:val="112482110"/>
        <w:rPr>
          <w:rFonts w:ascii="Helvetica" w:hAnsi="Helvetica" w:cs="Arial"/>
          <w:color w:val="474747"/>
          <w:sz w:val="21"/>
          <w:szCs w:val="21"/>
        </w:rPr>
      </w:pPr>
    </w:p>
    <w:p w14:paraId="3D40B406" w14:textId="77777777" w:rsidR="00852F63" w:rsidRDefault="00852F63">
      <w:pPr>
        <w:pStyle w:val="StandardWeb"/>
        <w:shd w:val="clear" w:color="auto" w:fill="FFFFFF"/>
        <w:spacing w:before="0" w:beforeAutospacing="0" w:after="0" w:afterAutospacing="0"/>
        <w:divId w:val="112482110"/>
        <w:rPr>
          <w:rFonts w:ascii="Helvetica" w:hAnsi="Helvetica" w:cs="Arial"/>
          <w:color w:val="474747"/>
          <w:sz w:val="21"/>
          <w:szCs w:val="21"/>
        </w:rPr>
      </w:pPr>
      <w:r>
        <w:rPr>
          <w:rFonts w:ascii="Helvetica" w:hAnsi="Helvetica" w:cs="Arial"/>
          <w:color w:val="474747"/>
          <w:sz w:val="21"/>
          <w:szCs w:val="21"/>
        </w:rPr>
        <w:t>Ende Zitatkopie.</w:t>
      </w:r>
    </w:p>
    <w:p w14:paraId="7647109C" w14:textId="77777777" w:rsidR="00852F63" w:rsidRDefault="00852F63"/>
    <w:sectPr w:rsidR="00852F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63"/>
    <w:rsid w:val="000166A7"/>
    <w:rsid w:val="00070512"/>
    <w:rsid w:val="0013441D"/>
    <w:rsid w:val="00180230"/>
    <w:rsid w:val="00190A09"/>
    <w:rsid w:val="001A74BF"/>
    <w:rsid w:val="00232729"/>
    <w:rsid w:val="002C3ECE"/>
    <w:rsid w:val="00374AAD"/>
    <w:rsid w:val="003F74D3"/>
    <w:rsid w:val="004F6D51"/>
    <w:rsid w:val="0051790F"/>
    <w:rsid w:val="005F0043"/>
    <w:rsid w:val="00700143"/>
    <w:rsid w:val="00852F63"/>
    <w:rsid w:val="00880CCC"/>
    <w:rsid w:val="00A14585"/>
    <w:rsid w:val="00A426F2"/>
    <w:rsid w:val="00AA71A5"/>
    <w:rsid w:val="00AC1813"/>
    <w:rsid w:val="00B11C7E"/>
    <w:rsid w:val="00B24396"/>
    <w:rsid w:val="00B43488"/>
    <w:rsid w:val="00BC1385"/>
    <w:rsid w:val="00C21D09"/>
    <w:rsid w:val="00F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DCF9D"/>
  <w15:chartTrackingRefBased/>
  <w15:docId w15:val="{EE110726-5EC9-1C45-A33B-E9ABA56D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52F6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52F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52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hardenberg-und-wir.de/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Dr.Gebhardt</dc:creator>
  <cp:keywords/>
  <dc:description/>
  <cp:lastModifiedBy>Gerd Dr.Gebhardt</cp:lastModifiedBy>
  <cp:revision>2</cp:revision>
  <dcterms:created xsi:type="dcterms:W3CDTF">2023-02-17T01:06:00Z</dcterms:created>
  <dcterms:modified xsi:type="dcterms:W3CDTF">2023-02-17T01:06:00Z</dcterms:modified>
</cp:coreProperties>
</file>